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0E488" w14:textId="19A178C3" w:rsidR="007F6B3F" w:rsidRPr="004E65B2" w:rsidRDefault="007F6B3F" w:rsidP="007F6B3F">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0D57CE" w:rsidRPr="000D57CE">
        <w:rPr>
          <w:rFonts w:ascii="Arial" w:eastAsia="Times New Roman" w:hAnsi="Arial" w:cs="Arial"/>
          <w:b/>
          <w:sz w:val="22"/>
          <w:szCs w:val="22"/>
        </w:rPr>
        <w:t>S3-243084</w:t>
      </w:r>
    </w:p>
    <w:p w14:paraId="3EBBECB4" w14:textId="77777777" w:rsidR="007F6B3F" w:rsidRPr="00872560" w:rsidRDefault="007F6B3F" w:rsidP="007F6B3F">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245BE28C" w14:textId="77777777" w:rsidR="0010401F" w:rsidRDefault="0010401F">
      <w:pPr>
        <w:keepNext/>
        <w:pBdr>
          <w:bottom w:val="single" w:sz="4" w:space="1" w:color="auto"/>
        </w:pBdr>
        <w:tabs>
          <w:tab w:val="right" w:pos="9639"/>
        </w:tabs>
        <w:outlineLvl w:val="0"/>
        <w:rPr>
          <w:rFonts w:ascii="Arial" w:hAnsi="Arial" w:cs="Arial"/>
          <w:b/>
          <w:sz w:val="24"/>
        </w:rPr>
      </w:pPr>
    </w:p>
    <w:p w14:paraId="740EE3D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 xml:space="preserve">Huawei, </w:t>
      </w:r>
      <w:proofErr w:type="spellStart"/>
      <w:r w:rsidR="00C4658E" w:rsidRPr="00C4658E">
        <w:rPr>
          <w:rFonts w:ascii="Arial" w:hAnsi="Arial"/>
          <w:b/>
          <w:lang w:val="en-US"/>
        </w:rPr>
        <w:t>HiSilicon</w:t>
      </w:r>
      <w:proofErr w:type="spellEnd"/>
    </w:p>
    <w:p w14:paraId="7A474D73" w14:textId="33353E0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6D08">
        <w:rPr>
          <w:rFonts w:ascii="Arial" w:hAnsi="Arial" w:cs="Arial"/>
          <w:b/>
        </w:rPr>
        <w:t xml:space="preserve">Evaluation for solution </w:t>
      </w:r>
      <w:r w:rsidR="00D078B3">
        <w:rPr>
          <w:rFonts w:ascii="Arial" w:hAnsi="Arial" w:cs="Arial"/>
          <w:b/>
        </w:rPr>
        <w:t xml:space="preserve">3 </w:t>
      </w:r>
      <w:r w:rsidR="00E26D08">
        <w:rPr>
          <w:rFonts w:ascii="Arial" w:hAnsi="Arial" w:cs="Arial"/>
          <w:b/>
        </w:rPr>
        <w:t>on KI#1</w:t>
      </w:r>
    </w:p>
    <w:p w14:paraId="1C732459" w14:textId="4DFE66DB"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E26D08">
        <w:rPr>
          <w:rFonts w:ascii="Arial" w:hAnsi="Arial"/>
          <w:b/>
        </w:rPr>
        <w:t>Approval</w:t>
      </w:r>
      <w:r w:rsidR="00D5296A">
        <w:rPr>
          <w:rFonts w:ascii="Arial" w:hAnsi="Arial"/>
          <w:b/>
        </w:rPr>
        <w:t xml:space="preserve"> </w:t>
      </w:r>
    </w:p>
    <w:p w14:paraId="08462FA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p>
    <w:p w14:paraId="079E8118" w14:textId="77777777" w:rsidR="00C022E3" w:rsidRDefault="00C022E3">
      <w:pPr>
        <w:pStyle w:val="Heading1"/>
      </w:pPr>
      <w:r>
        <w:t>1</w:t>
      </w:r>
      <w:r>
        <w:tab/>
        <w:t>Decision/action requested</w:t>
      </w:r>
    </w:p>
    <w:p w14:paraId="66CB3961" w14:textId="6132ACF2" w:rsidR="00C022E3" w:rsidRDefault="00E26D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Inclusion of Evaluation for solution </w:t>
      </w:r>
      <w:r w:rsidR="00D078B3">
        <w:rPr>
          <w:b/>
          <w:i/>
        </w:rPr>
        <w:t>3</w:t>
      </w:r>
      <w:r>
        <w:rPr>
          <w:b/>
          <w:i/>
        </w:rPr>
        <w:t xml:space="preserve"> on KI#1</w:t>
      </w:r>
      <w:r w:rsidR="00D37037" w:rsidRPr="00D37037">
        <w:rPr>
          <w:b/>
          <w:i/>
        </w:rPr>
        <w:t xml:space="preserve"> in TR </w:t>
      </w:r>
      <w:r w:rsidR="006C32E8" w:rsidRPr="006C32E8">
        <w:rPr>
          <w:b/>
          <w:i/>
        </w:rPr>
        <w:t>33.794</w:t>
      </w:r>
      <w:r w:rsidR="00AE7F5B">
        <w:rPr>
          <w:b/>
          <w:i/>
        </w:rPr>
        <w:t> [1]</w:t>
      </w:r>
      <w:r w:rsidR="00D37037" w:rsidRPr="00D37037">
        <w:rPr>
          <w:b/>
          <w:i/>
        </w:rPr>
        <w:t>.</w:t>
      </w:r>
    </w:p>
    <w:p w14:paraId="1D6518E7" w14:textId="77777777" w:rsidR="00C022E3" w:rsidRDefault="00C022E3">
      <w:pPr>
        <w:pStyle w:val="Heading1"/>
      </w:pPr>
      <w:r>
        <w:t>2</w:t>
      </w:r>
      <w:r>
        <w:tab/>
        <w:t>References</w:t>
      </w:r>
    </w:p>
    <w:p w14:paraId="4A792784" w14:textId="6355A1C4" w:rsidR="006C32E8" w:rsidRDefault="006C32E8" w:rsidP="00910FE3">
      <w:pPr>
        <w:pStyle w:val="Reference"/>
        <w:spacing w:after="0" w:line="480" w:lineRule="auto"/>
        <w:rPr>
          <w:color w:val="000000"/>
        </w:rPr>
      </w:pPr>
      <w:r>
        <w:rPr>
          <w:color w:val="000000"/>
        </w:rPr>
        <w:t>[1]</w:t>
      </w:r>
      <w:r>
        <w:rPr>
          <w:color w:val="000000"/>
        </w:rPr>
        <w:tab/>
        <w:t>3GPP TR 33.794</w:t>
      </w:r>
      <w:r w:rsidR="00AE7F5B">
        <w:rPr>
          <w:color w:val="000000"/>
        </w:rPr>
        <w:t>: "</w:t>
      </w:r>
      <w:r>
        <w:rPr>
          <w:color w:val="000000"/>
        </w:rPr>
        <w:t>Study on enablers for Zero Trust Security</w:t>
      </w:r>
      <w:r w:rsidR="00AE7F5B">
        <w:rPr>
          <w:color w:val="000000"/>
        </w:rPr>
        <w:t>"</w:t>
      </w:r>
      <w:r>
        <w:rPr>
          <w:color w:val="000000"/>
        </w:rPr>
        <w:t xml:space="preserve">. </w:t>
      </w:r>
    </w:p>
    <w:p w14:paraId="5F9ECF7D" w14:textId="77777777" w:rsidR="00C022E3" w:rsidRDefault="00C022E3">
      <w:pPr>
        <w:pStyle w:val="Heading1"/>
      </w:pPr>
      <w:r>
        <w:t>3</w:t>
      </w:r>
      <w:r>
        <w:tab/>
        <w:t>Rationale</w:t>
      </w:r>
    </w:p>
    <w:p w14:paraId="4FDCD10F" w14:textId="736CF424" w:rsidR="00C1203B" w:rsidRPr="00AE7F5B" w:rsidRDefault="00E26D08" w:rsidP="002F551A">
      <w:r>
        <w:t xml:space="preserve">To consider the inclusion of evaluation for solution </w:t>
      </w:r>
      <w:r w:rsidR="00D078B3">
        <w:t xml:space="preserve">3 </w:t>
      </w:r>
      <w:r>
        <w:t xml:space="preserve">on KI#1 to </w:t>
      </w:r>
      <w:r w:rsidRPr="0061313A">
        <w:t>TR 33.</w:t>
      </w:r>
      <w:r>
        <w:t>794 [1]</w:t>
      </w:r>
      <w:r w:rsidRPr="0061313A">
        <w:t>.</w:t>
      </w:r>
    </w:p>
    <w:p w14:paraId="6D55D833" w14:textId="77777777" w:rsidR="00C022E3" w:rsidRDefault="00C022E3">
      <w:pPr>
        <w:pStyle w:val="Heading1"/>
      </w:pPr>
      <w:r>
        <w:t>4</w:t>
      </w:r>
      <w:r>
        <w:tab/>
        <w:t xml:space="preserve">Detailed </w:t>
      </w:r>
      <w:proofErr w:type="gramStart"/>
      <w:r>
        <w:t>proposal</w:t>
      </w:r>
      <w:proofErr w:type="gramEnd"/>
    </w:p>
    <w:p w14:paraId="6385BC2D" w14:textId="77777777" w:rsidR="006C32E8" w:rsidRDefault="006C32E8" w:rsidP="006C32E8">
      <w:pPr>
        <w:jc w:val="center"/>
        <w:rPr>
          <w:noProof/>
          <w:sz w:val="40"/>
          <w:szCs w:val="40"/>
        </w:rPr>
      </w:pPr>
      <w:r w:rsidRPr="0061313A">
        <w:rPr>
          <w:noProof/>
          <w:sz w:val="40"/>
          <w:szCs w:val="40"/>
        </w:rPr>
        <w:t>*****Start of Change</w:t>
      </w:r>
      <w:r w:rsidR="00AE7F5B">
        <w:rPr>
          <w:noProof/>
          <w:sz w:val="40"/>
          <w:szCs w:val="40"/>
        </w:rPr>
        <w:t>s</w:t>
      </w:r>
      <w:r w:rsidRPr="0061313A">
        <w:rPr>
          <w:noProof/>
          <w:sz w:val="40"/>
          <w:szCs w:val="40"/>
        </w:rPr>
        <w:t>*****</w:t>
      </w:r>
    </w:p>
    <w:p w14:paraId="516A892E" w14:textId="77777777" w:rsidR="00D078B3" w:rsidRDefault="00D078B3" w:rsidP="00D078B3">
      <w:pPr>
        <w:pStyle w:val="Heading2"/>
      </w:pPr>
      <w:bookmarkStart w:id="0" w:name="_Toc167966598"/>
      <w:r>
        <w:t>7.3</w:t>
      </w:r>
      <w:r>
        <w:tab/>
        <w:t>Solution #3: New Data Collection NFs</w:t>
      </w:r>
      <w:bookmarkEnd w:id="0"/>
    </w:p>
    <w:p w14:paraId="7F1D77A2" w14:textId="77777777" w:rsidR="00D078B3" w:rsidRDefault="00D078B3" w:rsidP="00D078B3">
      <w:pPr>
        <w:pStyle w:val="Heading3"/>
      </w:pPr>
      <w:bookmarkStart w:id="1" w:name="_Toc167966599"/>
      <w:r>
        <w:t>7.3.1</w:t>
      </w:r>
      <w:r>
        <w:tab/>
        <w:t>Introduction</w:t>
      </w:r>
      <w:bookmarkEnd w:id="1"/>
    </w:p>
    <w:p w14:paraId="28837E76" w14:textId="77777777" w:rsidR="00D078B3" w:rsidRDefault="00D078B3" w:rsidP="00D078B3">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57972B0A" w14:textId="77777777" w:rsidR="00D078B3" w:rsidRDefault="00D078B3" w:rsidP="00D078B3">
      <w:r>
        <w:t>The basic principle of this architectural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functions described below which then delivers the data to the operator’s security function (OSF).</w:t>
      </w:r>
    </w:p>
    <w:p w14:paraId="5D5B04FC" w14:textId="77777777" w:rsidR="00D078B3" w:rsidRPr="00FB4E16" w:rsidRDefault="00D078B3" w:rsidP="00D078B3">
      <w:pPr>
        <w:pStyle w:val="EditorsNote"/>
      </w:pPr>
      <w:r w:rsidRPr="00DD451E">
        <w:rPr>
          <w:rStyle w:val="ENChar"/>
        </w:rPr>
        <w:t>Editor's Note: SDPI functionality</w:t>
      </w:r>
      <w:r>
        <w:rPr>
          <w:rStyle w:val="ENChar"/>
        </w:rPr>
        <w:t xml:space="preserve"> e.g., authorization and communication security,</w:t>
      </w:r>
      <w:r w:rsidRPr="00DD451E">
        <w:rPr>
          <w:rStyle w:val="ENChar"/>
        </w:rPr>
        <w:t xml:space="preserve"> is FFS</w:t>
      </w:r>
      <w:r>
        <w:rPr>
          <w:rStyle w:val="ENChar"/>
        </w:rPr>
        <w:t>.</w:t>
      </w:r>
    </w:p>
    <w:p w14:paraId="07DB1609" w14:textId="77777777" w:rsidR="00D078B3" w:rsidRDefault="00D078B3" w:rsidP="00D078B3">
      <w:r>
        <w:t>The following functions are defined:</w:t>
      </w:r>
    </w:p>
    <w:p w14:paraId="7AE90C9D" w14:textId="77777777" w:rsidR="00D078B3" w:rsidRDefault="00D078B3" w:rsidP="00D078B3">
      <w:pPr>
        <w:pStyle w:val="B1"/>
      </w:pPr>
      <w:r>
        <w:t>1.</w:t>
      </w:r>
      <w:r>
        <w:tab/>
        <w:t>Security Data Collection Function (SDCF) which is responsible for consuming the data collected from either SDPIs or via other existing interfaces.</w:t>
      </w:r>
    </w:p>
    <w:p w14:paraId="5995EFD3" w14:textId="77777777" w:rsidR="00D078B3" w:rsidRDefault="00D078B3" w:rsidP="00D078B3">
      <w:pPr>
        <w:pStyle w:val="B1"/>
      </w:pPr>
      <w:r>
        <w:t>2.</w:t>
      </w:r>
      <w:r>
        <w:tab/>
        <w:t>Security Data Repository Function (SDRF) which is responsible for storage of the SDCF data and is configured by the operator.</w:t>
      </w:r>
    </w:p>
    <w:p w14:paraId="681E572E" w14:textId="77777777" w:rsidR="00D078B3" w:rsidRDefault="00D078B3" w:rsidP="00D078B3">
      <w:pPr>
        <w:pStyle w:val="B1"/>
      </w:pPr>
      <w:r>
        <w:t>3.</w:t>
      </w:r>
      <w:r>
        <w:tab/>
        <w:t>Security administration function (SADF) which is configured by the operator and acts as an intermediary, coordinating, authorizing, and monitoring the tasks present at the various SDPIs present in NFs.</w:t>
      </w:r>
    </w:p>
    <w:p w14:paraId="6F035E45" w14:textId="77777777" w:rsidR="00D078B3" w:rsidRDefault="00D078B3" w:rsidP="00D078B3">
      <w:pPr>
        <w:pStyle w:val="NO"/>
      </w:pPr>
      <w:r>
        <w:t>NOTE:</w:t>
      </w:r>
      <w:r>
        <w:tab/>
        <w:t>The conclusion phase could determine if some of the functions defined in steps 1-3 can be combined.</w:t>
      </w:r>
    </w:p>
    <w:p w14:paraId="6F445FBF" w14:textId="77777777" w:rsidR="00D078B3" w:rsidRDefault="00D078B3" w:rsidP="00D078B3">
      <w:r>
        <w:t>The OSF remains outside the scope of 3GPP but is expected to provide logic of PDP. The SDRF is defined to act as the producer which then interfaces via an internal mechanism to the OSF.</w:t>
      </w:r>
    </w:p>
    <w:p w14:paraId="2D1A04C5" w14:textId="77777777" w:rsidR="00D078B3" w:rsidRDefault="00D078B3" w:rsidP="00D078B3">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an NRF and or SCP as defined in 3GPP 33.501 [4]. </w:t>
      </w:r>
    </w:p>
    <w:p w14:paraId="5A35C013" w14:textId="77777777" w:rsidR="00D078B3" w:rsidRDefault="00D078B3" w:rsidP="00D078B3">
      <w:pPr>
        <w:pStyle w:val="NO"/>
      </w:pPr>
      <w:r>
        <w:lastRenderedPageBreak/>
        <w:t>NOTE:</w:t>
      </w:r>
      <w:r>
        <w:tab/>
        <w:t>If an NRF and/or SCP is used, these might be separate physical entities on the SBA network to reduce the impact of security network being compromised. This is an operational deployment decision and is outside the scope of 3GPP.</w:t>
      </w:r>
    </w:p>
    <w:p w14:paraId="5B166FD1" w14:textId="77777777" w:rsidR="00D078B3" w:rsidRDefault="00D078B3" w:rsidP="00D078B3">
      <w:pPr>
        <w:pStyle w:val="EditorsNote"/>
      </w:pPr>
      <w:r>
        <w:t>Editor’s Note: How current SBI interfaces and messages (</w:t>
      </w:r>
      <w:proofErr w:type="gramStart"/>
      <w:r>
        <w:t>e.g.</w:t>
      </w:r>
      <w:proofErr w:type="gramEnd"/>
      <w:r>
        <w:t xml:space="preserve"> </w:t>
      </w:r>
      <w:proofErr w:type="spellStart"/>
      <w:r>
        <w:t>Nadrf</w:t>
      </w:r>
      <w:proofErr w:type="spellEnd"/>
      <w:r>
        <w:t xml:space="preserve">, </w:t>
      </w:r>
      <w:proofErr w:type="spellStart"/>
      <w:r>
        <w:t>Nnwdaf</w:t>
      </w:r>
      <w:proofErr w:type="spellEnd"/>
      <w:r>
        <w:t>) can be reused between the SDPIs and OSF is FFS.</w:t>
      </w:r>
    </w:p>
    <w:p w14:paraId="06CC99BE" w14:textId="77777777" w:rsidR="00D078B3" w:rsidRDefault="00D078B3" w:rsidP="00D078B3">
      <w:pPr>
        <w:pStyle w:val="EditorsNote"/>
      </w:pPr>
      <w:r>
        <w:t>Editor’s Note: The security risk of handling security data together with non-security related data needs to be evaluated against best practice of handling security logs, e.g., in NIST SP 800-92</w:t>
      </w:r>
    </w:p>
    <w:p w14:paraId="7232C851" w14:textId="77777777" w:rsidR="00D078B3" w:rsidRDefault="00D078B3" w:rsidP="00D078B3">
      <w:pPr>
        <w:pStyle w:val="Heading3"/>
      </w:pPr>
      <w:bookmarkStart w:id="2" w:name="_Toc167966600"/>
      <w:r>
        <w:t>7.3.2</w:t>
      </w:r>
      <w:r>
        <w:tab/>
        <w:t>Solution details</w:t>
      </w:r>
      <w:bookmarkEnd w:id="2"/>
    </w:p>
    <w:p w14:paraId="213BB168" w14:textId="77777777" w:rsidR="00D078B3" w:rsidRDefault="00D078B3" w:rsidP="00D078B3">
      <w:pPr>
        <w:pStyle w:val="Heading4"/>
      </w:pPr>
      <w:bookmarkStart w:id="3" w:name="_Toc167966601"/>
      <w:r>
        <w:t>7.3.2.1</w:t>
      </w:r>
      <w:r>
        <w:tab/>
        <w:t>General</w:t>
      </w:r>
      <w:bookmarkEnd w:id="3"/>
    </w:p>
    <w:p w14:paraId="0A119E81" w14:textId="77777777" w:rsidR="00D078B3" w:rsidRDefault="00D078B3" w:rsidP="00D078B3">
      <w:r>
        <w:t>The solution is split into 2 components, 1</w:t>
      </w:r>
      <w:r w:rsidRPr="00E4360D">
        <w:rPr>
          <w:vertAlign w:val="superscript"/>
        </w:rPr>
        <w:t>st</w:t>
      </w:r>
      <w:r>
        <w:t xml:space="preserve"> is how the OSF configures an NF to provide data and the 2</w:t>
      </w:r>
      <w:r w:rsidRPr="00E4360D">
        <w:rPr>
          <w:vertAlign w:val="superscript"/>
        </w:rPr>
        <w:t>nd</w:t>
      </w:r>
      <w:r>
        <w:t xml:space="preserve"> how data is then delivered to the OSF. </w:t>
      </w:r>
    </w:p>
    <w:p w14:paraId="60FA656C" w14:textId="77777777" w:rsidR="00D078B3" w:rsidRDefault="00D078B3" w:rsidP="00D078B3">
      <w:pPr>
        <w:pStyle w:val="Heading4"/>
      </w:pPr>
      <w:bookmarkStart w:id="4" w:name="_Toc167966602"/>
      <w:r>
        <w:t>7.3.2.2</w:t>
      </w:r>
      <w:r>
        <w:tab/>
        <w:t>Data Configuration</w:t>
      </w:r>
      <w:bookmarkEnd w:id="4"/>
    </w:p>
    <w:p w14:paraId="0111C0AC" w14:textId="77777777" w:rsidR="00D078B3" w:rsidRDefault="00D078B3" w:rsidP="00D078B3">
      <w:r w:rsidRPr="00917FFD">
        <w:t xml:space="preserve"> </w:t>
      </w:r>
      <w:r w:rsidRPr="000025A1">
        <w:rPr>
          <w:noProof/>
        </w:rPr>
        <w:drawing>
          <wp:inline distT="0" distB="0" distL="0" distR="0" wp14:anchorId="0D0D82D6" wp14:editId="5A60F2EE">
            <wp:extent cx="6122035" cy="2934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934335"/>
                    </a:xfrm>
                    <a:prstGeom prst="rect">
                      <a:avLst/>
                    </a:prstGeom>
                  </pic:spPr>
                </pic:pic>
              </a:graphicData>
            </a:graphic>
          </wp:inline>
        </w:drawing>
      </w:r>
      <w:r w:rsidRPr="000025A1" w:rsidDel="00281306">
        <w:t xml:space="preserve"> </w:t>
      </w:r>
    </w:p>
    <w:p w14:paraId="21193132" w14:textId="77777777" w:rsidR="00D078B3" w:rsidRDefault="00D078B3" w:rsidP="00D078B3">
      <w:pPr>
        <w:pStyle w:val="TF"/>
      </w:pPr>
      <w:r>
        <w:t>Figure 7.3.2.2-1: Data analytics information request</w:t>
      </w:r>
    </w:p>
    <w:p w14:paraId="5E81132B" w14:textId="77777777" w:rsidR="00D078B3" w:rsidRDefault="00D078B3" w:rsidP="00D078B3">
      <w:pPr>
        <w:pStyle w:val="B1"/>
      </w:pPr>
      <w:r>
        <w:t>0. The operator provisions OSF policy including SDPI rule sets.</w:t>
      </w:r>
    </w:p>
    <w:p w14:paraId="18C95352" w14:textId="77777777" w:rsidR="00D078B3" w:rsidRDefault="00D078B3" w:rsidP="00D078B3">
      <w:pPr>
        <w:pStyle w:val="B1"/>
      </w:pPr>
      <w:r>
        <w:t>1. The OSF sends a message analytics info request message to the SADF identifying the SDPIs (</w:t>
      </w:r>
      <w:proofErr w:type="gramStart"/>
      <w:r>
        <w:t>e.g.</w:t>
      </w:r>
      <w:proofErr w:type="gramEnd"/>
      <w:r>
        <w:t xml:space="preserve"> SDPI in Nf1, NF2, NF3) it requires to be activated, storage criteria, and event generation reporting schemas.</w:t>
      </w:r>
    </w:p>
    <w:p w14:paraId="7E8E21CA" w14:textId="77777777" w:rsidR="00D078B3" w:rsidRDefault="00D078B3" w:rsidP="00D078B3">
      <w:pPr>
        <w:pStyle w:val="B1"/>
      </w:pPr>
      <w:r>
        <w:t>NOTE:</w:t>
      </w:r>
      <w:r>
        <w:tab/>
        <w:t>This interface between the SADF and the OSF is not a 5G SBA interface and is outside the scope of 3GPP. However, a secure channel is setup between them.</w:t>
      </w:r>
    </w:p>
    <w:p w14:paraId="2DB33AA5" w14:textId="77777777" w:rsidR="00D078B3" w:rsidRDefault="00D078B3" w:rsidP="00D078B3">
      <w:pPr>
        <w:pStyle w:val="B1"/>
      </w:pPr>
      <w:r>
        <w:t>2.</w:t>
      </w:r>
      <w:r>
        <w:tab/>
        <w:t>SADF sends an analytics info request message to the SDCF. The message shall include the</w:t>
      </w:r>
      <w:r w:rsidRPr="001E03B6">
        <w:t xml:space="preserve"> </w:t>
      </w:r>
      <w:r>
        <w:t xml:space="preserve">NF types that the OSF wanted analytics information from. </w:t>
      </w:r>
      <w:proofErr w:type="gramStart"/>
      <w:r>
        <w:t>E.g.</w:t>
      </w:r>
      <w:proofErr w:type="gramEnd"/>
      <w:r>
        <w:t xml:space="preserve"> NF1, NF2 and NF3.</w:t>
      </w:r>
    </w:p>
    <w:p w14:paraId="4FDD93F2" w14:textId="77777777" w:rsidR="00D078B3" w:rsidRDefault="00D078B3" w:rsidP="00D078B3">
      <w:pPr>
        <w:pStyle w:val="B1"/>
      </w:pPr>
      <w:r>
        <w:tab/>
        <w:t xml:space="preserve">SDCF receives </w:t>
      </w:r>
      <w:proofErr w:type="gramStart"/>
      <w:r>
        <w:t>a</w:t>
      </w:r>
      <w:proofErr w:type="gramEnd"/>
      <w:r>
        <w:t xml:space="preserve"> analytics info message from the SADF.</w:t>
      </w:r>
    </w:p>
    <w:p w14:paraId="02819A1D" w14:textId="77777777" w:rsidR="00D078B3" w:rsidRDefault="00D078B3" w:rsidP="00D078B3">
      <w:pPr>
        <w:pStyle w:val="EditorsNote"/>
      </w:pPr>
      <w:r>
        <w:t>Editor’s Note: If the SADF sends individual NF Instance IDs and or NF types that it wants analytics information from is FFS.</w:t>
      </w:r>
    </w:p>
    <w:p w14:paraId="4101ECED" w14:textId="77777777" w:rsidR="00D078B3" w:rsidRDefault="00D078B3" w:rsidP="00D078B3">
      <w:pPr>
        <w:pStyle w:val="B1"/>
      </w:pPr>
      <w:r>
        <w:t>3</w:t>
      </w:r>
      <w:r>
        <w:tab/>
        <w:t xml:space="preserve">SDCF sends </w:t>
      </w:r>
      <w:proofErr w:type="gramStart"/>
      <w:r>
        <w:t>a</w:t>
      </w:r>
      <w:proofErr w:type="gramEnd"/>
      <w:r>
        <w:t xml:space="preserve"> analytics info message to all relevant SDPIs in the identified NF types indicated by the SADF, derived from the SDPI rules set by the OSF.</w:t>
      </w:r>
    </w:p>
    <w:p w14:paraId="01EB2841" w14:textId="77777777" w:rsidR="00D078B3" w:rsidRDefault="00D078B3" w:rsidP="00D078B3">
      <w:pPr>
        <w:pStyle w:val="EditorsNote"/>
      </w:pPr>
      <w:r>
        <w:t>Editor’s Note: How current SBI interfaces and messages (</w:t>
      </w:r>
      <w:proofErr w:type="gramStart"/>
      <w:r>
        <w:t>e.g.</w:t>
      </w:r>
      <w:proofErr w:type="gramEnd"/>
      <w:r>
        <w:t xml:space="preserve"> </w:t>
      </w:r>
      <w:proofErr w:type="spellStart"/>
      <w:r>
        <w:t>Nadrf</w:t>
      </w:r>
      <w:proofErr w:type="spellEnd"/>
      <w:r>
        <w:t xml:space="preserve">, </w:t>
      </w:r>
      <w:proofErr w:type="spellStart"/>
      <w:r>
        <w:t>Nnwdaf</w:t>
      </w:r>
      <w:proofErr w:type="spellEnd"/>
      <w:r>
        <w:t xml:space="preserve">) can be reused is FFS.  </w:t>
      </w:r>
    </w:p>
    <w:p w14:paraId="3573FC29" w14:textId="77777777" w:rsidR="00D078B3" w:rsidRDefault="00D078B3" w:rsidP="00D078B3">
      <w:pPr>
        <w:pStyle w:val="NO"/>
      </w:pPr>
      <w:r>
        <w:t>NOTE 1:</w:t>
      </w:r>
      <w:r>
        <w:tab/>
        <w:t>Operator policy and or configuration identifies the type of interface to use.</w:t>
      </w:r>
    </w:p>
    <w:p w14:paraId="3D9D93BA" w14:textId="77777777" w:rsidR="00D078B3" w:rsidRPr="00070882" w:rsidRDefault="00D078B3" w:rsidP="00D078B3">
      <w:pPr>
        <w:pStyle w:val="Heading4"/>
      </w:pPr>
      <w:bookmarkStart w:id="5" w:name="_Toc167966603"/>
      <w:r>
        <w:lastRenderedPageBreak/>
        <w:t>7.3.2.3</w:t>
      </w:r>
      <w:r>
        <w:tab/>
        <w:t>Data delivery</w:t>
      </w:r>
      <w:bookmarkEnd w:id="5"/>
    </w:p>
    <w:p w14:paraId="61392773" w14:textId="77777777" w:rsidR="00D078B3" w:rsidRDefault="00D078B3" w:rsidP="00D078B3"/>
    <w:p w14:paraId="68AB61A8" w14:textId="77777777" w:rsidR="00D078B3" w:rsidRPr="00585F6C" w:rsidRDefault="00D078B3" w:rsidP="00D078B3">
      <w:r w:rsidRPr="007505CA">
        <w:rPr>
          <w:noProof/>
        </w:rPr>
        <w:drawing>
          <wp:inline distT="0" distB="0" distL="0" distR="0" wp14:anchorId="54546E39" wp14:editId="461571C6">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427730"/>
                    </a:xfrm>
                    <a:prstGeom prst="rect">
                      <a:avLst/>
                    </a:prstGeom>
                  </pic:spPr>
                </pic:pic>
              </a:graphicData>
            </a:graphic>
          </wp:inline>
        </w:drawing>
      </w:r>
    </w:p>
    <w:p w14:paraId="11CE660A" w14:textId="77777777" w:rsidR="00D078B3" w:rsidRDefault="00D078B3" w:rsidP="00D078B3">
      <w:pPr>
        <w:pStyle w:val="TF"/>
      </w:pPr>
      <w:r>
        <w:t>Figure 7.3.2.3-1: Data transfer</w:t>
      </w:r>
    </w:p>
    <w:p w14:paraId="362D58B6" w14:textId="77777777" w:rsidR="00D078B3" w:rsidRDefault="00D078B3" w:rsidP="00D078B3">
      <w:pPr>
        <w:pStyle w:val="B1"/>
      </w:pPr>
      <w:r>
        <w:t>1a/b/c.</w:t>
      </w:r>
      <w:r>
        <w:tab/>
      </w:r>
      <w:r w:rsidRPr="00154421">
        <w:t>SDCF</w:t>
      </w:r>
      <w:r>
        <w:t xml:space="preserve"> receives analytic payload</w:t>
      </w:r>
      <w:r w:rsidDel="007505CA">
        <w:t xml:space="preserve"> </w:t>
      </w:r>
      <w:r>
        <w:t>from an NF SDPI (e.g. NF1, Nf2, Nf3</w:t>
      </w:r>
      <w:proofErr w:type="gramStart"/>
      <w:r>
        <w:t>).  .</w:t>
      </w:r>
      <w:proofErr w:type="gramEnd"/>
    </w:p>
    <w:p w14:paraId="04B1181C" w14:textId="77777777" w:rsidR="00D078B3" w:rsidRDefault="00D078B3" w:rsidP="00D078B3">
      <w:pPr>
        <w:pStyle w:val="EditorsNote"/>
      </w:pPr>
      <w:r>
        <w:t>Editor’s Note: The analytic payload data is FFS.</w:t>
      </w:r>
    </w:p>
    <w:p w14:paraId="18F6A36B" w14:textId="77777777" w:rsidR="00D078B3" w:rsidRPr="0002287D" w:rsidRDefault="00D078B3" w:rsidP="00D078B3">
      <w:pPr>
        <w:pStyle w:val="EditorsNote"/>
      </w:pPr>
      <w:r w:rsidRPr="0002287D">
        <w:t>Editor’s Note:</w:t>
      </w:r>
      <w:r>
        <w:t xml:space="preserve"> </w:t>
      </w:r>
      <w:r w:rsidRPr="0002287D">
        <w:t>How current SBI interfaces and messages (</w:t>
      </w:r>
      <w:proofErr w:type="gramStart"/>
      <w:r w:rsidRPr="0002287D">
        <w:t>e.g.</w:t>
      </w:r>
      <w:proofErr w:type="gramEnd"/>
      <w:r w:rsidRPr="0002287D">
        <w:t xml:space="preserve"> </w:t>
      </w:r>
      <w:proofErr w:type="spellStart"/>
      <w:r w:rsidRPr="0002287D">
        <w:t>Nadrf</w:t>
      </w:r>
      <w:proofErr w:type="spellEnd"/>
      <w:r w:rsidRPr="0002287D">
        <w:t xml:space="preserve">, </w:t>
      </w:r>
      <w:proofErr w:type="spellStart"/>
      <w:r w:rsidRPr="0002287D">
        <w:t>Nnwdaf</w:t>
      </w:r>
      <w:proofErr w:type="spellEnd"/>
      <w:r w:rsidRPr="0002287D">
        <w:t xml:space="preserve">) can be reused is FFS.  </w:t>
      </w:r>
    </w:p>
    <w:p w14:paraId="48E81105" w14:textId="77777777" w:rsidR="00D078B3" w:rsidRDefault="00D078B3" w:rsidP="00D078B3">
      <w:pPr>
        <w:pStyle w:val="B1"/>
      </w:pPr>
      <w:r>
        <w:t>2</w:t>
      </w:r>
      <w:r>
        <w:tab/>
      </w:r>
      <w:r w:rsidRPr="00154421">
        <w:t>SDCF</w:t>
      </w:r>
      <w:r>
        <w:t xml:space="preserve"> decides, based on operator policy, to send analytic payload</w:t>
      </w:r>
      <w:r w:rsidDel="007505CA">
        <w:t xml:space="preserve"> </w:t>
      </w:r>
      <w:r>
        <w:t xml:space="preserve">it has received to </w:t>
      </w:r>
      <w:r w:rsidRPr="002B2747">
        <w:t>SDRF</w:t>
      </w:r>
      <w:r>
        <w:t xml:space="preserve"> for storage and future retrieval by the SADF or directly by OSF.</w:t>
      </w:r>
    </w:p>
    <w:p w14:paraId="09E1BBCB" w14:textId="77777777" w:rsidR="00D078B3" w:rsidRDefault="00D078B3" w:rsidP="00D078B3">
      <w:pPr>
        <w:pStyle w:val="EditorsNote"/>
      </w:pPr>
      <w:r>
        <w:t>Editor’s Note: It is FFS if any specific policies are required for this storage and retrieval.</w:t>
      </w:r>
    </w:p>
    <w:p w14:paraId="33EE1F75" w14:textId="77777777" w:rsidR="00D078B3" w:rsidRDefault="00D078B3" w:rsidP="00D078B3">
      <w:pPr>
        <w:pStyle w:val="B1"/>
      </w:pPr>
      <w:r>
        <w:t>3.</w:t>
      </w:r>
      <w:r>
        <w:tab/>
      </w:r>
      <w:r w:rsidRPr="00154421">
        <w:t>SDCF</w:t>
      </w:r>
      <w:r>
        <w:t xml:space="preserve"> sends the analytic payload it has received from (</w:t>
      </w:r>
      <w:proofErr w:type="gramStart"/>
      <w:r>
        <w:t>e.g.</w:t>
      </w:r>
      <w:proofErr w:type="gramEnd"/>
      <w:r>
        <w:t xml:space="preserve"> Nf1, Nf2, NF3) to </w:t>
      </w:r>
      <w:r w:rsidRPr="002B2747">
        <w:t>SDRF</w:t>
      </w:r>
      <w:r>
        <w:t xml:space="preserve">. </w:t>
      </w:r>
    </w:p>
    <w:p w14:paraId="513994A2" w14:textId="77777777" w:rsidR="00D078B3" w:rsidRDefault="00D078B3" w:rsidP="00D078B3">
      <w:pPr>
        <w:pStyle w:val="B1"/>
      </w:pPr>
      <w:r>
        <w:tab/>
      </w:r>
      <w:r w:rsidRPr="002B2747">
        <w:t>SDRF</w:t>
      </w:r>
      <w:r>
        <w:t xml:space="preserve"> performs necessary validation to ensure that the NF sending the analytic payload</w:t>
      </w:r>
      <w:r w:rsidDel="007505CA">
        <w:t xml:space="preserve"> </w:t>
      </w:r>
      <w:r>
        <w:t>(</w:t>
      </w:r>
      <w:r>
        <w:rPr>
          <w:rStyle w:val="cf01"/>
        </w:rPr>
        <w:t>SDCF</w:t>
      </w:r>
      <w:r>
        <w:t xml:space="preserve">) is allowed to send </w:t>
      </w:r>
      <w:r w:rsidRPr="002B2747">
        <w:t>SDRF</w:t>
      </w:r>
      <w:r>
        <w:t xml:space="preserve"> analytic payload</w:t>
      </w:r>
      <w:r w:rsidDel="007505CA">
        <w:t xml:space="preserve"> </w:t>
      </w:r>
      <w:r>
        <w:t xml:space="preserve">and that </w:t>
      </w:r>
      <w:r>
        <w:rPr>
          <w:rStyle w:val="cf01"/>
        </w:rPr>
        <w:t>SDCF</w:t>
      </w:r>
      <w:r>
        <w:t xml:space="preserve"> is allowed to send analytic payload</w:t>
      </w:r>
      <w:r w:rsidDel="007505CA">
        <w:t xml:space="preserve"> </w:t>
      </w:r>
      <w:r>
        <w:t>from NF instance Id from step 1a) and from NF instance ID from step 1b).</w:t>
      </w:r>
    </w:p>
    <w:p w14:paraId="2907EF7B" w14:textId="77777777" w:rsidR="00D078B3" w:rsidRDefault="00D078B3" w:rsidP="00D078B3">
      <w:pPr>
        <w:pStyle w:val="NO"/>
      </w:pPr>
      <w:r>
        <w:t>NOTE:</w:t>
      </w:r>
      <w:r>
        <w:tab/>
      </w:r>
      <w:r w:rsidRPr="00154421">
        <w:t>SDCF</w:t>
      </w:r>
      <w:r>
        <w:t xml:space="preserve"> could only send analytic payload</w:t>
      </w:r>
      <w:r w:rsidDel="007505CA">
        <w:t xml:space="preserve"> </w:t>
      </w:r>
      <w:r>
        <w:t xml:space="preserve">from one NF </w:t>
      </w:r>
      <w:proofErr w:type="gramStart"/>
      <w:r>
        <w:t>e.g.</w:t>
      </w:r>
      <w:proofErr w:type="gramEnd"/>
      <w:r>
        <w:t xml:space="preserve"> AMF and </w:t>
      </w:r>
      <w:r w:rsidRPr="00154421">
        <w:t>SDCF</w:t>
      </w:r>
      <w:r>
        <w:t xml:space="preserve"> send the other NFs analytic payload</w:t>
      </w:r>
      <w:r w:rsidDel="007505CA">
        <w:t xml:space="preserve"> </w:t>
      </w:r>
      <w:r>
        <w:t>e.g. SMF data later.</w:t>
      </w:r>
    </w:p>
    <w:p w14:paraId="307B195A" w14:textId="77777777" w:rsidR="00D078B3" w:rsidRDefault="00D078B3" w:rsidP="00D078B3">
      <w:pPr>
        <w:pStyle w:val="EditorsNote"/>
      </w:pPr>
      <w:r>
        <w:t>Editor’s note:</w:t>
      </w:r>
      <w:r>
        <w:tab/>
        <w:t>The impact to both standardization and products of sending the same data over multiple interfaces needs to be evaluated.</w:t>
      </w:r>
    </w:p>
    <w:p w14:paraId="7D885919" w14:textId="77777777" w:rsidR="00D078B3" w:rsidRDefault="00D078B3" w:rsidP="00D078B3">
      <w:pPr>
        <w:pStyle w:val="B1"/>
      </w:pPr>
      <w:r>
        <w:t>4</w:t>
      </w:r>
      <w:r>
        <w:tab/>
      </w:r>
      <w:r w:rsidRPr="008A57A8">
        <w:t>SDRF</w:t>
      </w:r>
      <w:r>
        <w:t xml:space="preserve"> decides, based on operator policy, to send analytic payload</w:t>
      </w:r>
      <w:r w:rsidDel="007505CA">
        <w:t xml:space="preserve"> </w:t>
      </w:r>
      <w:r>
        <w:t>it has received to the OSF.</w:t>
      </w:r>
    </w:p>
    <w:p w14:paraId="72CF1841" w14:textId="77777777" w:rsidR="00D078B3" w:rsidRDefault="00D078B3" w:rsidP="00D078B3">
      <w:pPr>
        <w:pStyle w:val="EditorsNote"/>
      </w:pPr>
      <w:r>
        <w:t>Editor’s Note: It is FFS if any specific policies are required for this storage and retrieval.</w:t>
      </w:r>
    </w:p>
    <w:p w14:paraId="0DE25F57" w14:textId="77777777" w:rsidR="00D078B3" w:rsidRDefault="00D078B3" w:rsidP="00D078B3">
      <w:pPr>
        <w:pStyle w:val="B1"/>
      </w:pPr>
      <w:r>
        <w:t>5.</w:t>
      </w:r>
      <w:r>
        <w:tab/>
      </w:r>
      <w:r w:rsidRPr="008A57A8">
        <w:t>SDRF</w:t>
      </w:r>
      <w:r>
        <w:t xml:space="preserve"> sends the identified analytic payload</w:t>
      </w:r>
      <w:r w:rsidDel="007505CA">
        <w:t xml:space="preserve"> </w:t>
      </w:r>
      <w:r>
        <w:t xml:space="preserve">if received from </w:t>
      </w:r>
      <w:r w:rsidRPr="00EC4422">
        <w:t>SDCF</w:t>
      </w:r>
      <w:r>
        <w:t xml:space="preserve"> to the OSF.  </w:t>
      </w:r>
    </w:p>
    <w:p w14:paraId="40704B78" w14:textId="77777777" w:rsidR="00D078B3" w:rsidRDefault="00D078B3" w:rsidP="00D078B3">
      <w:pPr>
        <w:ind w:left="720"/>
        <w:rPr>
          <w:iCs/>
        </w:rPr>
      </w:pPr>
      <w:r>
        <w:t xml:space="preserve">Editor’s Note: </w:t>
      </w:r>
      <w:r>
        <w:rPr>
          <w:iCs/>
        </w:rPr>
        <w:t>What triggers data to be transported to the OSF is FFS.</w:t>
      </w:r>
    </w:p>
    <w:p w14:paraId="2F0C23A5" w14:textId="77777777" w:rsidR="00D078B3" w:rsidRDefault="00D078B3" w:rsidP="00D078B3">
      <w:pPr>
        <w:pStyle w:val="Heading3"/>
      </w:pPr>
      <w:bookmarkStart w:id="6" w:name="_Toc167966604"/>
      <w:r>
        <w:t>7.3.3</w:t>
      </w:r>
      <w:r>
        <w:tab/>
        <w:t>Evaluation</w:t>
      </w:r>
      <w:bookmarkEnd w:id="6"/>
    </w:p>
    <w:p w14:paraId="7FC03DBD" w14:textId="3C4CB70E" w:rsidR="00D078B3" w:rsidRDefault="00D078B3" w:rsidP="00D078B3">
      <w:pPr>
        <w:pStyle w:val="EditorsNote"/>
        <w:rPr>
          <w:iCs/>
        </w:rPr>
      </w:pPr>
      <w:r>
        <w:t>Editor’s Note: I</w:t>
      </w:r>
      <w:r>
        <w:rPr>
          <w:iCs/>
        </w:rPr>
        <w:t>dentifying the capabilities of the operator’s security function is out of scope of 3GPP.</w:t>
      </w:r>
    </w:p>
    <w:p w14:paraId="29102421" w14:textId="77777777" w:rsidR="000D57CE" w:rsidRPr="00A45369" w:rsidRDefault="000D57CE" w:rsidP="000D57CE">
      <w:pPr>
        <w:spacing w:before="100" w:beforeAutospacing="1" w:after="100" w:afterAutospacing="1"/>
        <w:rPr>
          <w:ins w:id="7" w:author="Huawei" w:date="2024-08-12T12:14:00Z"/>
        </w:rPr>
      </w:pPr>
      <w:ins w:id="8" w:author="Huawei" w:date="2024-08-12T12:14:00Z">
        <w:r w:rsidRPr="00A45369">
          <w:t>The proposed architecture acts as an agent-based log collection mechanism within the NF by integrating or introducing SDPI function into existing Network Functions (NFs) this may cause significant risks and inefficiencies.</w:t>
        </w:r>
      </w:ins>
    </w:p>
    <w:p w14:paraId="6B46DA21" w14:textId="77777777" w:rsidR="000D57CE" w:rsidRPr="00A45369" w:rsidRDefault="000D57CE" w:rsidP="000D57CE">
      <w:pPr>
        <w:pStyle w:val="ListParagraph"/>
        <w:numPr>
          <w:ilvl w:val="0"/>
          <w:numId w:val="24"/>
        </w:numPr>
        <w:spacing w:before="100" w:beforeAutospacing="1" w:after="100" w:afterAutospacing="1"/>
        <w:rPr>
          <w:ins w:id="9" w:author="Huawei" w:date="2024-08-12T12:14:00Z"/>
        </w:rPr>
      </w:pPr>
      <w:ins w:id="10" w:author="Huawei" w:date="2024-08-12T12:14:00Z">
        <w:r w:rsidRPr="00A45369">
          <w:t>Integrating an SDPI component to read and process all SBA-related messages provides access to sensitive, confidential information and potentially vast amounts of data that can lead to significant privacy concerns.</w:t>
        </w:r>
      </w:ins>
    </w:p>
    <w:p w14:paraId="182B2385" w14:textId="77777777" w:rsidR="000D57CE" w:rsidRDefault="000D57CE" w:rsidP="000D57CE">
      <w:pPr>
        <w:pStyle w:val="ListParagraph"/>
        <w:numPr>
          <w:ilvl w:val="0"/>
          <w:numId w:val="24"/>
        </w:numPr>
        <w:spacing w:before="100" w:beforeAutospacing="1" w:after="100" w:afterAutospacing="1"/>
        <w:rPr>
          <w:ins w:id="11" w:author="Huawei" w:date="2024-08-12T12:14:00Z"/>
        </w:rPr>
      </w:pPr>
      <w:ins w:id="12" w:author="Huawei" w:date="2024-08-12T12:14:00Z">
        <w:r w:rsidRPr="00A45369">
          <w:lastRenderedPageBreak/>
          <w:t>The introduction of SDPI disrupts the architecture of SBA, it creates an unnecessary coupling between the NFs and the logging mechanism. This adaptation significantly alters the NFs working leading to increased complexity.</w:t>
        </w:r>
      </w:ins>
    </w:p>
    <w:p w14:paraId="49FE5EC9" w14:textId="77777777" w:rsidR="000D57CE" w:rsidRDefault="000D57CE" w:rsidP="000D57CE">
      <w:pPr>
        <w:pStyle w:val="ListParagraph"/>
        <w:numPr>
          <w:ilvl w:val="0"/>
          <w:numId w:val="24"/>
        </w:numPr>
        <w:spacing w:before="100" w:beforeAutospacing="1" w:after="100" w:afterAutospacing="1"/>
        <w:rPr>
          <w:ins w:id="13" w:author="Huawei" w:date="2024-08-12T12:14:00Z"/>
        </w:rPr>
      </w:pPr>
      <w:ins w:id="14" w:author="Huawei" w:date="2024-08-12T12:14:00Z">
        <w:r>
          <w:t>NFs would require modifications to support SDPI functionality, necessitating changes in product design this can lead to higher operational costs.</w:t>
        </w:r>
      </w:ins>
    </w:p>
    <w:p w14:paraId="3E872B13" w14:textId="77777777" w:rsidR="000D57CE" w:rsidRDefault="000D57CE" w:rsidP="000D57CE">
      <w:pPr>
        <w:pStyle w:val="ListParagraph"/>
        <w:numPr>
          <w:ilvl w:val="0"/>
          <w:numId w:val="24"/>
        </w:numPr>
        <w:spacing w:before="100" w:beforeAutospacing="1" w:after="100" w:afterAutospacing="1"/>
        <w:rPr>
          <w:ins w:id="15" w:author="Huawei" w:date="2024-08-12T12:14:00Z"/>
        </w:rPr>
      </w:pPr>
      <w:ins w:id="16" w:author="Huawei" w:date="2024-08-12T12:14:00Z">
        <w:r w:rsidRPr="00A45369">
          <w:t>By giving SDPI access to sensitive and potentially vast amounts of data, the NFs becomes more vulnerable and prime targets for unauthorized data access.</w:t>
        </w:r>
      </w:ins>
    </w:p>
    <w:p w14:paraId="75F4D4EC" w14:textId="77777777" w:rsidR="007F6B3F" w:rsidRDefault="007F6B3F" w:rsidP="007F6B3F">
      <w:pPr>
        <w:pStyle w:val="ListParagraph"/>
        <w:spacing w:before="100" w:beforeAutospacing="1" w:after="100" w:afterAutospacing="1"/>
      </w:pPr>
    </w:p>
    <w:p w14:paraId="1731D413" w14:textId="77777777" w:rsidR="00AE7F5B" w:rsidRDefault="00AE7F5B" w:rsidP="00AE7F5B">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s</w:t>
      </w:r>
      <w:r w:rsidRPr="0061313A">
        <w:rPr>
          <w:noProof/>
          <w:sz w:val="40"/>
          <w:szCs w:val="40"/>
        </w:rPr>
        <w:t>*****</w:t>
      </w:r>
    </w:p>
    <w:p w14:paraId="6DA18E6D" w14:textId="77777777" w:rsidR="00443868" w:rsidRPr="00391760" w:rsidRDefault="00443868" w:rsidP="00391760">
      <w:pPr>
        <w:rPr>
          <w:i/>
        </w:rPr>
      </w:pPr>
    </w:p>
    <w:sectPr w:rsidR="00443868" w:rsidRPr="003917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E42C" w14:textId="77777777" w:rsidR="00C0469F" w:rsidRDefault="00C0469F">
      <w:r>
        <w:separator/>
      </w:r>
    </w:p>
  </w:endnote>
  <w:endnote w:type="continuationSeparator" w:id="0">
    <w:p w14:paraId="747A6C93" w14:textId="77777777" w:rsidR="00C0469F" w:rsidRDefault="00C0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87B2" w14:textId="77777777" w:rsidR="00C0469F" w:rsidRDefault="00C0469F">
      <w:r>
        <w:separator/>
      </w:r>
    </w:p>
  </w:footnote>
  <w:footnote w:type="continuationSeparator" w:id="0">
    <w:p w14:paraId="4713E654" w14:textId="77777777" w:rsidR="00C0469F" w:rsidRDefault="00C04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9351AC"/>
    <w:multiLevelType w:val="hybridMultilevel"/>
    <w:tmpl w:val="FCB4282A"/>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333A74"/>
    <w:multiLevelType w:val="hybridMultilevel"/>
    <w:tmpl w:val="8578BE94"/>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542"/>
    <w:rsid w:val="000A4660"/>
    <w:rsid w:val="000D1B5B"/>
    <w:rsid w:val="000D57CE"/>
    <w:rsid w:val="000F27A7"/>
    <w:rsid w:val="0010401F"/>
    <w:rsid w:val="00112FC3"/>
    <w:rsid w:val="0013291D"/>
    <w:rsid w:val="00173FA3"/>
    <w:rsid w:val="00183544"/>
    <w:rsid w:val="001842C7"/>
    <w:rsid w:val="00184B6F"/>
    <w:rsid w:val="001861E5"/>
    <w:rsid w:val="001B1652"/>
    <w:rsid w:val="001B33E3"/>
    <w:rsid w:val="001C3EC8"/>
    <w:rsid w:val="001D2BD4"/>
    <w:rsid w:val="001D6911"/>
    <w:rsid w:val="001F71C5"/>
    <w:rsid w:val="00201947"/>
    <w:rsid w:val="0020395B"/>
    <w:rsid w:val="002046CB"/>
    <w:rsid w:val="00204DC9"/>
    <w:rsid w:val="002062C0"/>
    <w:rsid w:val="00215130"/>
    <w:rsid w:val="00230002"/>
    <w:rsid w:val="00243743"/>
    <w:rsid w:val="00244C9A"/>
    <w:rsid w:val="00247216"/>
    <w:rsid w:val="00251235"/>
    <w:rsid w:val="00295D60"/>
    <w:rsid w:val="002A1857"/>
    <w:rsid w:val="002C2859"/>
    <w:rsid w:val="002C7F38"/>
    <w:rsid w:val="002D3BE2"/>
    <w:rsid w:val="002F551A"/>
    <w:rsid w:val="003028F4"/>
    <w:rsid w:val="0030628A"/>
    <w:rsid w:val="003220B5"/>
    <w:rsid w:val="00333DD1"/>
    <w:rsid w:val="00336BD0"/>
    <w:rsid w:val="00343D42"/>
    <w:rsid w:val="0035122B"/>
    <w:rsid w:val="00353451"/>
    <w:rsid w:val="00357757"/>
    <w:rsid w:val="003624A6"/>
    <w:rsid w:val="00371032"/>
    <w:rsid w:val="00371B44"/>
    <w:rsid w:val="003875BB"/>
    <w:rsid w:val="00391760"/>
    <w:rsid w:val="003C122B"/>
    <w:rsid w:val="003C5A97"/>
    <w:rsid w:val="003C7A04"/>
    <w:rsid w:val="003D40C7"/>
    <w:rsid w:val="003D7248"/>
    <w:rsid w:val="003D753A"/>
    <w:rsid w:val="003F52B2"/>
    <w:rsid w:val="003F6E74"/>
    <w:rsid w:val="00413068"/>
    <w:rsid w:val="00440414"/>
    <w:rsid w:val="00440752"/>
    <w:rsid w:val="00443868"/>
    <w:rsid w:val="00445E2B"/>
    <w:rsid w:val="004558E9"/>
    <w:rsid w:val="0045777E"/>
    <w:rsid w:val="004729F5"/>
    <w:rsid w:val="004959AC"/>
    <w:rsid w:val="004B0F0C"/>
    <w:rsid w:val="004B3753"/>
    <w:rsid w:val="004C31D2"/>
    <w:rsid w:val="004D2499"/>
    <w:rsid w:val="004D55C2"/>
    <w:rsid w:val="004F3275"/>
    <w:rsid w:val="00521131"/>
    <w:rsid w:val="00527C0B"/>
    <w:rsid w:val="005410F6"/>
    <w:rsid w:val="00553D88"/>
    <w:rsid w:val="005729C4"/>
    <w:rsid w:val="00575466"/>
    <w:rsid w:val="0059227B"/>
    <w:rsid w:val="005B0966"/>
    <w:rsid w:val="005B795D"/>
    <w:rsid w:val="005E4CF5"/>
    <w:rsid w:val="006016E6"/>
    <w:rsid w:val="0060514A"/>
    <w:rsid w:val="00613820"/>
    <w:rsid w:val="00615436"/>
    <w:rsid w:val="00636B2B"/>
    <w:rsid w:val="0064635E"/>
    <w:rsid w:val="006463EF"/>
    <w:rsid w:val="00646FA7"/>
    <w:rsid w:val="00652248"/>
    <w:rsid w:val="00657A26"/>
    <w:rsid w:val="00657B80"/>
    <w:rsid w:val="00674D72"/>
    <w:rsid w:val="00675B3C"/>
    <w:rsid w:val="0068122E"/>
    <w:rsid w:val="00682583"/>
    <w:rsid w:val="0069495C"/>
    <w:rsid w:val="006A7A46"/>
    <w:rsid w:val="006C32E8"/>
    <w:rsid w:val="006D340A"/>
    <w:rsid w:val="006F1D0F"/>
    <w:rsid w:val="006F293C"/>
    <w:rsid w:val="00715A1D"/>
    <w:rsid w:val="00715D7D"/>
    <w:rsid w:val="00716511"/>
    <w:rsid w:val="00716BEA"/>
    <w:rsid w:val="00760BB0"/>
    <w:rsid w:val="0076157A"/>
    <w:rsid w:val="00763A54"/>
    <w:rsid w:val="00776BFE"/>
    <w:rsid w:val="00784593"/>
    <w:rsid w:val="007A00EF"/>
    <w:rsid w:val="007B19EA"/>
    <w:rsid w:val="007C0A2D"/>
    <w:rsid w:val="007C27B0"/>
    <w:rsid w:val="007C33CB"/>
    <w:rsid w:val="007E537E"/>
    <w:rsid w:val="007F300B"/>
    <w:rsid w:val="007F6B3F"/>
    <w:rsid w:val="008014C3"/>
    <w:rsid w:val="00817F10"/>
    <w:rsid w:val="00850812"/>
    <w:rsid w:val="008578CF"/>
    <w:rsid w:val="00872560"/>
    <w:rsid w:val="00876B9A"/>
    <w:rsid w:val="008841F2"/>
    <w:rsid w:val="008933BF"/>
    <w:rsid w:val="008A10C4"/>
    <w:rsid w:val="008B0248"/>
    <w:rsid w:val="008B439F"/>
    <w:rsid w:val="008B5B85"/>
    <w:rsid w:val="008F27F5"/>
    <w:rsid w:val="008F5F33"/>
    <w:rsid w:val="008F61CE"/>
    <w:rsid w:val="0091046A"/>
    <w:rsid w:val="00910FE3"/>
    <w:rsid w:val="00926ABD"/>
    <w:rsid w:val="009271BA"/>
    <w:rsid w:val="009325D2"/>
    <w:rsid w:val="00933B0F"/>
    <w:rsid w:val="00947F4E"/>
    <w:rsid w:val="009634AE"/>
    <w:rsid w:val="00966D47"/>
    <w:rsid w:val="0097567D"/>
    <w:rsid w:val="00992312"/>
    <w:rsid w:val="00993453"/>
    <w:rsid w:val="009A1CCA"/>
    <w:rsid w:val="009C0DED"/>
    <w:rsid w:val="00A259DC"/>
    <w:rsid w:val="00A37D7F"/>
    <w:rsid w:val="00A45369"/>
    <w:rsid w:val="00A46410"/>
    <w:rsid w:val="00A57688"/>
    <w:rsid w:val="00A72F1E"/>
    <w:rsid w:val="00A769E7"/>
    <w:rsid w:val="00A84A94"/>
    <w:rsid w:val="00A86BF7"/>
    <w:rsid w:val="00A94B48"/>
    <w:rsid w:val="00A96B4A"/>
    <w:rsid w:val="00AA7A0A"/>
    <w:rsid w:val="00AB0AB9"/>
    <w:rsid w:val="00AD0B4E"/>
    <w:rsid w:val="00AD1DAA"/>
    <w:rsid w:val="00AE2BA2"/>
    <w:rsid w:val="00AE7F5B"/>
    <w:rsid w:val="00AF0E31"/>
    <w:rsid w:val="00AF1E23"/>
    <w:rsid w:val="00AF3EBA"/>
    <w:rsid w:val="00AF7F81"/>
    <w:rsid w:val="00B01135"/>
    <w:rsid w:val="00B017DC"/>
    <w:rsid w:val="00B01AFF"/>
    <w:rsid w:val="00B01C41"/>
    <w:rsid w:val="00B05CC7"/>
    <w:rsid w:val="00B27E39"/>
    <w:rsid w:val="00B350D8"/>
    <w:rsid w:val="00B416DC"/>
    <w:rsid w:val="00B4702A"/>
    <w:rsid w:val="00B5525F"/>
    <w:rsid w:val="00B76763"/>
    <w:rsid w:val="00B7732B"/>
    <w:rsid w:val="00B854F2"/>
    <w:rsid w:val="00B879F0"/>
    <w:rsid w:val="00BB58D9"/>
    <w:rsid w:val="00BB7A9D"/>
    <w:rsid w:val="00BC25AA"/>
    <w:rsid w:val="00BC43FF"/>
    <w:rsid w:val="00BE0CC5"/>
    <w:rsid w:val="00C022E3"/>
    <w:rsid w:val="00C0469F"/>
    <w:rsid w:val="00C1203B"/>
    <w:rsid w:val="00C1235C"/>
    <w:rsid w:val="00C4658E"/>
    <w:rsid w:val="00C4712D"/>
    <w:rsid w:val="00C537C7"/>
    <w:rsid w:val="00C555C9"/>
    <w:rsid w:val="00C66911"/>
    <w:rsid w:val="00C81976"/>
    <w:rsid w:val="00C86E48"/>
    <w:rsid w:val="00C94F55"/>
    <w:rsid w:val="00CA1A1E"/>
    <w:rsid w:val="00CA7D62"/>
    <w:rsid w:val="00CB07A8"/>
    <w:rsid w:val="00CB442A"/>
    <w:rsid w:val="00CB4571"/>
    <w:rsid w:val="00CC1458"/>
    <w:rsid w:val="00CD4A57"/>
    <w:rsid w:val="00CF17DF"/>
    <w:rsid w:val="00CF2A8B"/>
    <w:rsid w:val="00CF3A76"/>
    <w:rsid w:val="00D025C5"/>
    <w:rsid w:val="00D078B3"/>
    <w:rsid w:val="00D138F3"/>
    <w:rsid w:val="00D33604"/>
    <w:rsid w:val="00D37037"/>
    <w:rsid w:val="00D37B08"/>
    <w:rsid w:val="00D437FF"/>
    <w:rsid w:val="00D5130C"/>
    <w:rsid w:val="00D5296A"/>
    <w:rsid w:val="00D62265"/>
    <w:rsid w:val="00D8512E"/>
    <w:rsid w:val="00D93380"/>
    <w:rsid w:val="00D951C5"/>
    <w:rsid w:val="00D95534"/>
    <w:rsid w:val="00DA1E58"/>
    <w:rsid w:val="00DB5534"/>
    <w:rsid w:val="00DC3CCE"/>
    <w:rsid w:val="00DE4EF2"/>
    <w:rsid w:val="00DF2C0E"/>
    <w:rsid w:val="00E04DB6"/>
    <w:rsid w:val="00E06FFB"/>
    <w:rsid w:val="00E1018C"/>
    <w:rsid w:val="00E11A81"/>
    <w:rsid w:val="00E14A9C"/>
    <w:rsid w:val="00E1773F"/>
    <w:rsid w:val="00E17A3E"/>
    <w:rsid w:val="00E26D08"/>
    <w:rsid w:val="00E30155"/>
    <w:rsid w:val="00E72213"/>
    <w:rsid w:val="00E722A8"/>
    <w:rsid w:val="00E77AD5"/>
    <w:rsid w:val="00E91FE1"/>
    <w:rsid w:val="00EA5E95"/>
    <w:rsid w:val="00EC2A1C"/>
    <w:rsid w:val="00EC3F9B"/>
    <w:rsid w:val="00ED4954"/>
    <w:rsid w:val="00ED7074"/>
    <w:rsid w:val="00EE0943"/>
    <w:rsid w:val="00EE33A2"/>
    <w:rsid w:val="00EF12A7"/>
    <w:rsid w:val="00EF6A41"/>
    <w:rsid w:val="00F00E37"/>
    <w:rsid w:val="00F035E0"/>
    <w:rsid w:val="00F05B7A"/>
    <w:rsid w:val="00F67A1C"/>
    <w:rsid w:val="00F82C5B"/>
    <w:rsid w:val="00F8555F"/>
    <w:rsid w:val="00F92ECB"/>
    <w:rsid w:val="00FD5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97709"/>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E7F5B"/>
    <w:rPr>
      <w:rFonts w:ascii="Times New Roman" w:hAnsi="Times New Roman"/>
      <w:lang w:val="en-GB"/>
    </w:rPr>
  </w:style>
  <w:style w:type="character" w:customStyle="1" w:styleId="EditorsNoteCharChar">
    <w:name w:val="Editor's Note Char Char"/>
    <w:link w:val="EditorsNote"/>
    <w:rsid w:val="00E26D08"/>
    <w:rPr>
      <w:rFonts w:ascii="Times New Roman" w:hAnsi="Times New Roman"/>
      <w:color w:val="FF0000"/>
      <w:lang w:val="en-GB"/>
    </w:rPr>
  </w:style>
  <w:style w:type="character" w:customStyle="1" w:styleId="ENChar">
    <w:name w:val="EN Char"/>
    <w:aliases w:val="Editor's Note Char1,Editor's Note Char"/>
    <w:qFormat/>
    <w:locked/>
    <w:rsid w:val="00D078B3"/>
    <w:rPr>
      <w:rFonts w:ascii="Times New Roman" w:hAnsi="Times New Roman"/>
      <w:color w:val="FF0000"/>
      <w:lang w:val="en-GB"/>
    </w:rPr>
  </w:style>
  <w:style w:type="character" w:customStyle="1" w:styleId="NOZchn">
    <w:name w:val="NO Zchn"/>
    <w:link w:val="NO"/>
    <w:rsid w:val="00D078B3"/>
    <w:rPr>
      <w:rFonts w:ascii="Times New Roman" w:hAnsi="Times New Roman"/>
      <w:lang w:val="en-GB"/>
    </w:rPr>
  </w:style>
  <w:style w:type="character" w:customStyle="1" w:styleId="B1Char">
    <w:name w:val="B1 Char"/>
    <w:link w:val="B1"/>
    <w:qFormat/>
    <w:rsid w:val="00D078B3"/>
    <w:rPr>
      <w:rFonts w:ascii="Times New Roman" w:hAnsi="Times New Roman"/>
      <w:lang w:val="en-GB"/>
    </w:rPr>
  </w:style>
  <w:style w:type="character" w:customStyle="1" w:styleId="TF0">
    <w:name w:val="TF (文字)"/>
    <w:link w:val="TF"/>
    <w:qFormat/>
    <w:rsid w:val="00D078B3"/>
    <w:rPr>
      <w:rFonts w:ascii="Arial" w:hAnsi="Arial"/>
      <w:b/>
      <w:lang w:val="en-GB"/>
    </w:rPr>
  </w:style>
  <w:style w:type="character" w:customStyle="1" w:styleId="cf01">
    <w:name w:val="cf01"/>
    <w:basedOn w:val="DefaultParagraphFont"/>
    <w:rsid w:val="00D078B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25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2A7B-6CB9-4056-9786-456D67E4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1900-01-01T00:00:00Z</cp:lastPrinted>
  <dcterms:created xsi:type="dcterms:W3CDTF">2024-08-08T06:47:00Z</dcterms:created>
  <dcterms:modified xsi:type="dcterms:W3CDTF">2024-08-12T11:14:00Z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(3)D3iS1yuo5+0fTUb9uhzMaR9CY+dYuoh8F9DBnkjiq3k7XO2B84NKynAjv8Y8Vdr9TZtKLWeX_x000d_
Px0EDjP1UrxNKT9L3qIiX6XtURyuf1wVLIaxt1EDlBmIcvLfA90sKkoDX+TBdiKxeo9qnacM_x000d_
cNHCbXWfPE1zTCeoZE3mOWXXWIyP//HIX9g7ZFmxsuvlNrvy2tSs7YaBR9JVV+8cex4a4URe_x000d_
W8K3O3vq10VG6XbV9R</vt:lpwstr>
  </property>
  <property fmtid="{D5CDD505-2E9C-101B-9397-08002B2CF9AE}" pid="3" name="_2015_ms_pID_7253431">
    <vt:lpwstr>QjQWmUDvJs5qPkRZjWEcAa5kgBfSH0bhk5xt0BzwmjSrNzUglmfcp9_x000d_
JAWFbpRHbz7ERY9rbJHXfEpoLMtC8MRe172y8+1wXOpeQ2UQnqBlpOC5+NZkBb3crqyn8DJi_x000d_
qL0PqAQpzehtRUmKKZWiSVBAkoMZEVNOKQwtiyVsI8jA0TYIwjHg+WlwRX54tFvnZNdLuj/z_x000d_
Yv0gfP/EtYm2HT3G0tMohuQuF4xkxnO53U+s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1707017046</vt:lpwstr>
  </property>
  <property fmtid="{D5CDD505-2E9C-101B-9397-08002B2CF9AE}" pid="8" name="_2015_ms_pID_7253432">
    <vt:lpwstr>LCIw/4RZwBsciTkN06gtogc=</vt:lpwstr>
  </property>
</Properties>
</file>